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B043" w14:textId="2ED08996" w:rsidR="00C9433B" w:rsidRDefault="00C9433B" w:rsidP="00C9433B">
      <w:pPr>
        <w:jc w:val="center"/>
        <w:rPr>
          <w:b/>
          <w:bCs/>
        </w:rPr>
      </w:pPr>
      <w:r>
        <w:rPr>
          <w:b/>
          <w:bCs/>
        </w:rPr>
        <w:t>Resectional Tactics in Head and Neck Surgery</w:t>
      </w:r>
    </w:p>
    <w:p w14:paraId="7DAC86AB" w14:textId="77777777" w:rsidR="00C9433B" w:rsidRDefault="00C9433B">
      <w:pPr>
        <w:rPr>
          <w:b/>
          <w:bCs/>
        </w:rPr>
      </w:pPr>
    </w:p>
    <w:p w14:paraId="409E3F7A" w14:textId="704A981B" w:rsidR="00C244D2" w:rsidRDefault="00C9433B">
      <w:pPr>
        <w:rPr>
          <w:b/>
          <w:bCs/>
        </w:rPr>
      </w:pPr>
      <w:r>
        <w:rPr>
          <w:b/>
          <w:bCs/>
        </w:rPr>
        <w:t>Introduction</w:t>
      </w:r>
    </w:p>
    <w:p w14:paraId="78BA3DDD" w14:textId="102E2A7C" w:rsidR="00BD3D26" w:rsidRDefault="00BD3D26" w:rsidP="00BD3D26">
      <w:r>
        <w:t>I attended a course titled ‘resectional tactics in head and neck surgery’ at the Royal College of Surgeons</w:t>
      </w:r>
      <w:r w:rsidR="00473E9B">
        <w:t>,</w:t>
      </w:r>
      <w:r>
        <w:t xml:space="preserve"> Edinburgh in April 2021</w:t>
      </w:r>
      <w:r w:rsidR="00401D41">
        <w:t>.</w:t>
      </w:r>
    </w:p>
    <w:p w14:paraId="56208EB8" w14:textId="3A10011C" w:rsidR="007111AB" w:rsidRDefault="007111AB" w:rsidP="00BD3D26"/>
    <w:p w14:paraId="130767F7" w14:textId="560B3DCD" w:rsidR="007111AB" w:rsidRPr="00BD3D26" w:rsidRDefault="007111AB" w:rsidP="00BD3D26">
      <w:r>
        <w:rPr>
          <w:noProof/>
        </w:rPr>
        <w:drawing>
          <wp:inline distT="0" distB="0" distL="0" distR="0" wp14:anchorId="180ABB07" wp14:editId="18BE3EE4">
            <wp:extent cx="5731510" cy="3805555"/>
            <wp:effectExtent l="0" t="0" r="2540" b="444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05555"/>
                    </a:xfrm>
                    <a:prstGeom prst="rect">
                      <a:avLst/>
                    </a:prstGeom>
                    <a:noFill/>
                    <a:ln>
                      <a:noFill/>
                    </a:ln>
                  </pic:spPr>
                </pic:pic>
              </a:graphicData>
            </a:graphic>
          </wp:inline>
        </w:drawing>
      </w:r>
    </w:p>
    <w:p w14:paraId="6EB11182" w14:textId="7F341792" w:rsidR="00C9433B" w:rsidRPr="00D61E31" w:rsidRDefault="00C9433B" w:rsidP="00B22216">
      <w:pPr>
        <w:rPr>
          <w:vertAlign w:val="superscript"/>
        </w:rPr>
      </w:pPr>
      <w:r>
        <w:t>The acquisition of a clear surgical margin (R0) has advantages in sur</w:t>
      </w:r>
      <w:r w:rsidR="001F1E4F">
        <w:t>vival when treating</w:t>
      </w:r>
      <w:r>
        <w:t xml:space="preserve"> head and neck cancer.</w:t>
      </w:r>
      <w:r w:rsidR="00D61E31">
        <w:rPr>
          <w:vertAlign w:val="superscript"/>
        </w:rPr>
        <w:t>1</w:t>
      </w:r>
      <w:r>
        <w:t xml:space="preserve"> The Scottish group</w:t>
      </w:r>
      <w:r w:rsidR="00B22216">
        <w:t>, who run this course, have published their</w:t>
      </w:r>
      <w:r>
        <w:t xml:space="preserve"> experience</w:t>
      </w:r>
      <w:r w:rsidR="00B22216">
        <w:t xml:space="preserve">s in obtaining an R0 margin over the past twenty years. In 2001 they had a disappointing involved margin </w:t>
      </w:r>
      <w:r w:rsidR="00BD3D26">
        <w:t xml:space="preserve">(R1) </w:t>
      </w:r>
      <w:r w:rsidR="00B22216">
        <w:t xml:space="preserve">rate of 28%. </w:t>
      </w:r>
      <w:r w:rsidR="00473E9B">
        <w:t>This prompted</w:t>
      </w:r>
      <w:r w:rsidR="00B22216">
        <w:t xml:space="preserve"> a change in their philosophy</w:t>
      </w:r>
      <w:r w:rsidR="00503164">
        <w:t>, ‘shifting to an anatomical approach’. This reduced</w:t>
      </w:r>
      <w:r w:rsidR="00B22216">
        <w:t xml:space="preserve"> th</w:t>
      </w:r>
      <w:r w:rsidR="00BD3D26">
        <w:t>eir R1 rate to 5% in 2009.</w:t>
      </w:r>
      <w:r w:rsidR="00D61E31">
        <w:rPr>
          <w:vertAlign w:val="superscript"/>
        </w:rPr>
        <w:t>2</w:t>
      </w:r>
    </w:p>
    <w:p w14:paraId="532AB04D" w14:textId="45BBF088" w:rsidR="0024308C" w:rsidRDefault="0024308C">
      <w:r>
        <w:t xml:space="preserve">I hoped that by attending this course I would gain some of the knowledge, experience and skills the Scottish group had acquired </w:t>
      </w:r>
      <w:r w:rsidR="00BD3D26">
        <w:t>over the past two decades.</w:t>
      </w:r>
    </w:p>
    <w:p w14:paraId="4AFA9E34" w14:textId="0B940B42" w:rsidR="00C9433B" w:rsidRDefault="00C9433B">
      <w:pPr>
        <w:rPr>
          <w:b/>
          <w:bCs/>
        </w:rPr>
      </w:pPr>
    </w:p>
    <w:p w14:paraId="498098B3" w14:textId="0ABE0555" w:rsidR="00C9433B" w:rsidRDefault="00C9433B">
      <w:pPr>
        <w:rPr>
          <w:b/>
          <w:bCs/>
        </w:rPr>
      </w:pPr>
      <w:r>
        <w:rPr>
          <w:b/>
          <w:bCs/>
        </w:rPr>
        <w:t>Aims</w:t>
      </w:r>
    </w:p>
    <w:p w14:paraId="53E78441" w14:textId="457277A6" w:rsidR="001F1E4F" w:rsidRDefault="00DC65FA" w:rsidP="001F1E4F">
      <w:pPr>
        <w:pStyle w:val="ListParagraph"/>
        <w:numPr>
          <w:ilvl w:val="0"/>
          <w:numId w:val="2"/>
        </w:numPr>
      </w:pPr>
      <w:r>
        <w:t>Practice the planning and execution of head and neck cancer resections based upon the clinical and radiological extent of the tumour in relation to local anatomical structures.</w:t>
      </w:r>
    </w:p>
    <w:p w14:paraId="53650015" w14:textId="77777777" w:rsidR="001F1E4F" w:rsidRDefault="001F1E4F" w:rsidP="001F1E4F">
      <w:pPr>
        <w:pStyle w:val="ListParagraph"/>
        <w:ind w:left="1080"/>
      </w:pPr>
    </w:p>
    <w:p w14:paraId="26021FB6" w14:textId="4BA7AF37" w:rsidR="00DC65FA" w:rsidRPr="0024308C" w:rsidRDefault="00DC65FA" w:rsidP="0024308C">
      <w:pPr>
        <w:pStyle w:val="ListParagraph"/>
        <w:numPr>
          <w:ilvl w:val="0"/>
          <w:numId w:val="2"/>
        </w:numPr>
      </w:pPr>
      <w:r>
        <w:t>Gain skills in ‘access surgery’, allowing the safe delivery of a resection under direct vision.</w:t>
      </w:r>
    </w:p>
    <w:p w14:paraId="14AAA554" w14:textId="77777777" w:rsidR="007111AB" w:rsidRDefault="007111AB">
      <w:pPr>
        <w:rPr>
          <w:b/>
          <w:bCs/>
        </w:rPr>
      </w:pPr>
    </w:p>
    <w:p w14:paraId="6953E00C" w14:textId="557F6DF8" w:rsidR="00C9433B" w:rsidRDefault="00C9433B">
      <w:pPr>
        <w:rPr>
          <w:b/>
          <w:bCs/>
        </w:rPr>
      </w:pPr>
      <w:r>
        <w:rPr>
          <w:b/>
          <w:bCs/>
        </w:rPr>
        <w:lastRenderedPageBreak/>
        <w:t>Experience</w:t>
      </w:r>
    </w:p>
    <w:p w14:paraId="782EB213" w14:textId="5108B460" w:rsidR="00F57C72" w:rsidRDefault="00401D41" w:rsidP="00A644B6">
      <w:r>
        <w:t xml:space="preserve">This </w:t>
      </w:r>
      <w:r w:rsidR="0008220F">
        <w:t xml:space="preserve">course was held in the anatomy </w:t>
      </w:r>
      <w:r w:rsidR="00F57C72">
        <w:t>department in the Royal College of Surgeons, Edinburgh. The ‘</w:t>
      </w:r>
      <w:r w:rsidR="00E33FE2">
        <w:t>Resectional tactics</w:t>
      </w:r>
      <w:r w:rsidR="00F57C72">
        <w:t>’ module was delivered in the first 2 days and the remainder of the week comprised of a reconstruction module</w:t>
      </w:r>
      <w:r w:rsidR="001F1E4F">
        <w:t>, which I also attended</w:t>
      </w:r>
      <w:r w:rsidR="00F57C72">
        <w:t>. There was a good mixture of didactic lectures, interactive discussions</w:t>
      </w:r>
      <w:r w:rsidR="001F1E4F">
        <w:t>,</w:t>
      </w:r>
      <w:r w:rsidR="00F57C72">
        <w:t xml:space="preserve"> anatomical demonstrations and ‘hands on’ cadaveric dissection. </w:t>
      </w:r>
      <w:r w:rsidR="00E33FE2">
        <w:t>Teal embalmed cadavers</w:t>
      </w:r>
      <w:r w:rsidR="00F57C72">
        <w:t xml:space="preserve"> were </w:t>
      </w:r>
      <w:r w:rsidR="001F1E4F">
        <w:t xml:space="preserve">used </w:t>
      </w:r>
      <w:r w:rsidR="00F57C72">
        <w:t xml:space="preserve">for the practical elements of the course. The </w:t>
      </w:r>
      <w:r w:rsidR="00E33FE2">
        <w:t>faculty</w:t>
      </w:r>
      <w:r w:rsidR="00F57C72">
        <w:t xml:space="preserve"> were highly experienced and were from backgrounds in Ear Nose and Throat Surgery, Oral and Maxillofacial Surgery and Head and Neck Radiology. </w:t>
      </w:r>
    </w:p>
    <w:p w14:paraId="779A1983" w14:textId="6DB8406C" w:rsidR="00A644B6" w:rsidRDefault="00E33FE2" w:rsidP="00A644B6">
      <w:r>
        <w:t xml:space="preserve">The </w:t>
      </w:r>
      <w:r w:rsidR="00F57C72">
        <w:t xml:space="preserve">topics covered were organised anatomically, covering </w:t>
      </w:r>
      <w:r w:rsidR="00A644B6">
        <w:t xml:space="preserve">the following </w:t>
      </w:r>
      <w:r w:rsidR="00F57C72">
        <w:t>sites; the f</w:t>
      </w:r>
      <w:r>
        <w:t>loor of mouth</w:t>
      </w:r>
      <w:r w:rsidR="00F57C72">
        <w:t>, t</w:t>
      </w:r>
      <w:r>
        <w:t>ongue</w:t>
      </w:r>
      <w:r w:rsidR="00F57C72">
        <w:t>, r</w:t>
      </w:r>
      <w:r>
        <w:t>etromolar</w:t>
      </w:r>
      <w:r w:rsidR="00F57C72">
        <w:t xml:space="preserve"> region, m</w:t>
      </w:r>
      <w:r>
        <w:t>andib</w:t>
      </w:r>
      <w:r w:rsidR="00F57C72">
        <w:t>le, p</w:t>
      </w:r>
      <w:r>
        <w:t>arapharyngeal</w:t>
      </w:r>
      <w:r w:rsidR="002972A3">
        <w:t xml:space="preserve"> </w:t>
      </w:r>
      <w:r w:rsidR="00F57C72">
        <w:t>space, m</w:t>
      </w:r>
      <w:r w:rsidR="002972A3">
        <w:t>axil</w:t>
      </w:r>
      <w:r w:rsidR="00F57C72">
        <w:t>la, s</w:t>
      </w:r>
      <w:r w:rsidR="002972A3">
        <w:t>kull bas</w:t>
      </w:r>
      <w:r w:rsidR="00F57C72">
        <w:t>e, l</w:t>
      </w:r>
      <w:r w:rsidR="002972A3">
        <w:t>aryn</w:t>
      </w:r>
      <w:r w:rsidR="00F57C72">
        <w:t xml:space="preserve">x, parotid and thyroid. </w:t>
      </w:r>
      <w:r w:rsidR="00B339CB">
        <w:t xml:space="preserve">The relevant anatomy was </w:t>
      </w:r>
      <w:r w:rsidR="00A644B6">
        <w:t>highlighted</w:t>
      </w:r>
      <w:r w:rsidR="00B339CB">
        <w:t xml:space="preserve"> from a clinical and radiological perspective. The use of a</w:t>
      </w:r>
      <w:r w:rsidR="002972A3">
        <w:t>ccess procedures</w:t>
      </w:r>
      <w:r w:rsidR="00B339CB">
        <w:t xml:space="preserve"> such as the W</w:t>
      </w:r>
      <w:r w:rsidR="002972A3">
        <w:t xml:space="preserve">ebber-Fergusson </w:t>
      </w:r>
      <w:r w:rsidR="00B339CB">
        <w:t xml:space="preserve">with an </w:t>
      </w:r>
      <w:r w:rsidR="002972A3">
        <w:t>anterolateral corridor approach</w:t>
      </w:r>
      <w:r w:rsidR="00B339CB">
        <w:t xml:space="preserve"> and a</w:t>
      </w:r>
      <w:r w:rsidR="002972A3">
        <w:t xml:space="preserve"> </w:t>
      </w:r>
      <w:r w:rsidR="00B339CB">
        <w:t>l</w:t>
      </w:r>
      <w:r w:rsidR="002972A3">
        <w:t xml:space="preserve">ip </w:t>
      </w:r>
      <w:r w:rsidR="00B339CB">
        <w:t>s</w:t>
      </w:r>
      <w:r w:rsidR="002972A3">
        <w:t xml:space="preserve">plit </w:t>
      </w:r>
      <w:r w:rsidR="00B339CB">
        <w:t>with a m</w:t>
      </w:r>
      <w:r w:rsidR="002972A3">
        <w:t>andibulotomy</w:t>
      </w:r>
      <w:r w:rsidR="00B339CB">
        <w:t xml:space="preserve"> were </w:t>
      </w:r>
      <w:r w:rsidR="00A644B6">
        <w:t>taught</w:t>
      </w:r>
      <w:r w:rsidR="002972A3">
        <w:t>.</w:t>
      </w:r>
      <w:r w:rsidR="00A644B6">
        <w:t xml:space="preserve"> The opportunity to immediately employ these techniques on a cadaver</w:t>
      </w:r>
      <w:r w:rsidR="001F1E4F">
        <w:t xml:space="preserve"> </w:t>
      </w:r>
      <w:r w:rsidR="007111AB">
        <w:t>were educationally impacting</w:t>
      </w:r>
      <w:r w:rsidR="00A644B6">
        <w:t xml:space="preserve">. </w:t>
      </w:r>
    </w:p>
    <w:p w14:paraId="3592EBF9" w14:textId="33283B5F" w:rsidR="00AC5AA1" w:rsidRDefault="00A644B6" w:rsidP="00AC5AA1">
      <w:r>
        <w:t>In addition to improving my knowledge I also gained operative s</w:t>
      </w:r>
      <w:r w:rsidR="002972A3">
        <w:t>kills</w:t>
      </w:r>
      <w:r>
        <w:t>. One such skill was to find</w:t>
      </w:r>
      <w:r w:rsidR="002972A3">
        <w:t xml:space="preserve"> the maxillary artery</w:t>
      </w:r>
      <w:r>
        <w:t>, which has a variable course,</w:t>
      </w:r>
      <w:r w:rsidR="002972A3">
        <w:t xml:space="preserve"> and</w:t>
      </w:r>
      <w:r>
        <w:t xml:space="preserve"> to</w:t>
      </w:r>
      <w:r w:rsidR="002972A3">
        <w:t xml:space="preserve"> </w:t>
      </w:r>
      <w:r>
        <w:t>gain control of</w:t>
      </w:r>
      <w:r w:rsidR="002972A3">
        <w:t xml:space="preserve"> it prior to performing a maxillectomy. Experiencing this on the cadaver will allow me to perform a safe, controlled maxillectomy under direct vision. Similar skills such as locating the lingual artery as it branches from the external carotid artery and placing a clamp on it prior to performing a tongue resection could be of benefit</w:t>
      </w:r>
      <w:r w:rsidR="00CF6D5A">
        <w:t xml:space="preserve"> in controlling bleeding</w:t>
      </w:r>
      <w:r w:rsidR="001F1E4F">
        <w:t>.</w:t>
      </w:r>
    </w:p>
    <w:p w14:paraId="205C1C4A" w14:textId="6073889F" w:rsidR="00CF6D5A" w:rsidRDefault="00CF6D5A" w:rsidP="00AC5AA1">
      <w:r>
        <w:t xml:space="preserve">Using anatomical landmarks to guide the resection was another important theme throughout the course. Examples such as identifying the median fat plane of the tongue or the contralateral deep lingual artery and using these as a guide for the medial extent of a resection has obvious clinical benefits. </w:t>
      </w:r>
    </w:p>
    <w:p w14:paraId="090C8BD0" w14:textId="77777777" w:rsidR="00E33FE2" w:rsidRDefault="00E33FE2"/>
    <w:p w14:paraId="7D359F58" w14:textId="421E7BBE" w:rsidR="00C9433B" w:rsidRDefault="00C9433B">
      <w:pPr>
        <w:rPr>
          <w:b/>
          <w:bCs/>
        </w:rPr>
      </w:pPr>
      <w:r>
        <w:rPr>
          <w:b/>
          <w:bCs/>
        </w:rPr>
        <w:t>Reflection</w:t>
      </w:r>
    </w:p>
    <w:p w14:paraId="1448D8C7" w14:textId="77DF9621" w:rsidR="00C9433B" w:rsidRDefault="0024308C" w:rsidP="00AC5AA1">
      <w:r>
        <w:t>Performing a safe, R0 resection accounting for the functional deficit of the individual requires knowledge</w:t>
      </w:r>
      <w:r w:rsidR="00574249">
        <w:t>,</w:t>
      </w:r>
      <w:r>
        <w:t xml:space="preserve"> skill</w:t>
      </w:r>
      <w:r w:rsidR="00574249">
        <w:t xml:space="preserve"> and experience</w:t>
      </w:r>
      <w:r>
        <w:t>. This cadaveric course offers the delegate an opportunity to acquire th</w:t>
      </w:r>
      <w:r w:rsidR="00574249">
        <w:t>e</w:t>
      </w:r>
      <w:r>
        <w:t xml:space="preserve"> knowledge and skill in a safe environment.</w:t>
      </w:r>
      <w:r w:rsidR="00F57C72">
        <w:t xml:space="preserve"> </w:t>
      </w:r>
      <w:r w:rsidR="00AC5AA1">
        <w:t>The days were</w:t>
      </w:r>
      <w:r w:rsidR="00B22216">
        <w:t xml:space="preserve"> enjoyable, relaxed and great value for money. I would encourage anyone who has an interest in head and neck oncology to attend it.</w:t>
      </w:r>
      <w:r w:rsidR="00BD3D26">
        <w:t xml:space="preserve"> </w:t>
      </w:r>
    </w:p>
    <w:p w14:paraId="05DC454D" w14:textId="023FD3A4" w:rsidR="00BD3D26" w:rsidRDefault="00BD3D26" w:rsidP="00CF6D5A">
      <w:r>
        <w:t>In Wales the study budget is limited to £600 per year.</w:t>
      </w:r>
      <w:r w:rsidRPr="00BD3D26">
        <w:t xml:space="preserve"> </w:t>
      </w:r>
      <w:r>
        <w:t xml:space="preserve">I am grateful to BAOMS for their financial support of £300 which has helped </w:t>
      </w:r>
      <w:r w:rsidR="00AC5AA1">
        <w:t xml:space="preserve">to </w:t>
      </w:r>
      <w:r>
        <w:t xml:space="preserve">offset the cost of </w:t>
      </w:r>
      <w:r w:rsidR="00401D41">
        <w:t xml:space="preserve">this </w:t>
      </w:r>
      <w:r w:rsidR="005E35EE">
        <w:t>course</w:t>
      </w:r>
      <w:r>
        <w:t>.</w:t>
      </w:r>
      <w:r w:rsidR="00401D41">
        <w:t xml:space="preserve"> </w:t>
      </w:r>
    </w:p>
    <w:p w14:paraId="5E312EF8" w14:textId="1FE3C4F3" w:rsidR="00D61E31" w:rsidRDefault="00D61E31" w:rsidP="00CF6D5A"/>
    <w:p w14:paraId="2052C493" w14:textId="224C07FB" w:rsidR="00D61E31" w:rsidRDefault="00D61E31" w:rsidP="00D61E31">
      <w:pPr>
        <w:rPr>
          <w:b/>
          <w:bCs/>
        </w:rPr>
      </w:pPr>
      <w:r>
        <w:rPr>
          <w:b/>
          <w:bCs/>
        </w:rPr>
        <w:t>References</w:t>
      </w:r>
    </w:p>
    <w:p w14:paraId="222FF12A" w14:textId="189AA233" w:rsidR="00D61E31" w:rsidRPr="00D61E31" w:rsidRDefault="00D61E31" w:rsidP="00D61E31">
      <w:pPr>
        <w:pStyle w:val="ListParagraph"/>
        <w:numPr>
          <w:ilvl w:val="0"/>
          <w:numId w:val="5"/>
        </w:numPr>
        <w:rPr>
          <w:rFonts w:ascii="Calibri" w:hAnsi="Calibri" w:cs="Calibri"/>
          <w:b/>
          <w:bCs/>
        </w:rPr>
      </w:pPr>
      <w:r w:rsidRPr="00D61E31">
        <w:rPr>
          <w:rFonts w:ascii="Calibri" w:eastAsia="Times New Roman" w:hAnsi="Calibri" w:cs="Calibri"/>
          <w:b/>
          <w:bCs/>
          <w:color w:val="333333"/>
          <w:lang w:eastAsia="en-GB"/>
        </w:rPr>
        <w:t>Margins and survival in oral cancer</w:t>
      </w:r>
      <w:r w:rsidRPr="00D61E31">
        <w:rPr>
          <w:rFonts w:ascii="Calibri" w:eastAsia="Times New Roman" w:hAnsi="Calibri" w:cs="Calibri"/>
          <w:color w:val="333333"/>
          <w:lang w:eastAsia="en-GB"/>
        </w:rPr>
        <w:t xml:space="preserve">, </w:t>
      </w:r>
      <w:r w:rsidRPr="00D61E31">
        <w:rPr>
          <w:rFonts w:ascii="Calibri" w:eastAsia="Times New Roman" w:hAnsi="Calibri" w:cs="Calibri"/>
          <w:color w:val="333333"/>
          <w:lang w:eastAsia="en-GB"/>
        </w:rPr>
        <w:t>Mitchell, D.A. et al</w:t>
      </w:r>
      <w:r w:rsidRPr="00D61E31">
        <w:rPr>
          <w:rFonts w:ascii="Calibri" w:eastAsia="Times New Roman" w:hAnsi="Calibri" w:cs="Calibri"/>
          <w:color w:val="333333"/>
          <w:lang w:eastAsia="en-GB"/>
        </w:rPr>
        <w:t xml:space="preserve">, </w:t>
      </w:r>
      <w:r w:rsidRPr="00D61E31">
        <w:rPr>
          <w:rFonts w:ascii="Calibri" w:eastAsia="Times New Roman" w:hAnsi="Calibri" w:cs="Calibri"/>
          <w:color w:val="333333"/>
          <w:lang w:eastAsia="en-GB"/>
        </w:rPr>
        <w:t xml:space="preserve">British Journal of Oral and Maxillofacial Surgery, Volume 56, Issue 9, 820 </w:t>
      </w:r>
      <w:r>
        <w:rPr>
          <w:rFonts w:ascii="Calibri" w:eastAsia="Times New Roman" w:hAnsi="Calibri" w:cs="Calibri"/>
          <w:color w:val="333333"/>
          <w:lang w:eastAsia="en-GB"/>
        </w:rPr>
        <w:t>–</w:t>
      </w:r>
      <w:r w:rsidRPr="00D61E31">
        <w:rPr>
          <w:rFonts w:ascii="Calibri" w:eastAsia="Times New Roman" w:hAnsi="Calibri" w:cs="Calibri"/>
          <w:color w:val="333333"/>
          <w:lang w:eastAsia="en-GB"/>
        </w:rPr>
        <w:t xml:space="preserve"> 829</w:t>
      </w:r>
    </w:p>
    <w:p w14:paraId="7F4D4D93" w14:textId="77777777" w:rsidR="00D61E31" w:rsidRPr="00D61E31" w:rsidRDefault="00D61E31" w:rsidP="00D61E31">
      <w:pPr>
        <w:pStyle w:val="ListParagraph"/>
        <w:rPr>
          <w:rFonts w:ascii="Calibri" w:hAnsi="Calibri" w:cs="Calibri"/>
          <w:b/>
          <w:bCs/>
        </w:rPr>
      </w:pPr>
    </w:p>
    <w:p w14:paraId="4668185E" w14:textId="28BAF268" w:rsidR="00D61E31" w:rsidRPr="00D61E31" w:rsidRDefault="00D61E31" w:rsidP="00D61E31">
      <w:pPr>
        <w:pStyle w:val="ListParagraph"/>
        <w:numPr>
          <w:ilvl w:val="0"/>
          <w:numId w:val="5"/>
        </w:numPr>
        <w:shd w:val="clear" w:color="auto" w:fill="FFFFFF"/>
        <w:spacing w:after="0" w:line="270" w:lineRule="atLeast"/>
        <w:outlineLvl w:val="3"/>
        <w:rPr>
          <w:rFonts w:ascii="Calibri" w:eastAsia="Times New Roman" w:hAnsi="Calibri" w:cs="Calibri"/>
          <w:color w:val="333333"/>
          <w:lang w:eastAsia="en-GB"/>
        </w:rPr>
      </w:pPr>
      <w:r w:rsidRPr="00D61E31">
        <w:rPr>
          <w:rFonts w:ascii="Calibri" w:eastAsia="Times New Roman" w:hAnsi="Calibri" w:cs="Calibri"/>
          <w:b/>
          <w:bCs/>
          <w:color w:val="333333"/>
          <w:lang w:eastAsia="en-GB"/>
        </w:rPr>
        <w:t>Involved surgical margins in oral and oropharyngeal carcinoma—an anatomical problem</w:t>
      </w:r>
      <w:r w:rsidRPr="00D61E31">
        <w:rPr>
          <w:rFonts w:ascii="Calibri" w:eastAsia="Times New Roman" w:hAnsi="Calibri" w:cs="Calibri"/>
          <w:b/>
          <w:bCs/>
          <w:color w:val="333333"/>
          <w:lang w:eastAsia="en-GB"/>
        </w:rPr>
        <w:t>?</w:t>
      </w:r>
      <w:r w:rsidRPr="00D61E31">
        <w:rPr>
          <w:rFonts w:ascii="Calibri" w:eastAsia="Times New Roman" w:hAnsi="Calibri" w:cs="Calibri"/>
          <w:color w:val="333333"/>
          <w:lang w:eastAsia="en-GB"/>
        </w:rPr>
        <w:t xml:space="preserve"> </w:t>
      </w:r>
      <w:r w:rsidRPr="00D61E31">
        <w:rPr>
          <w:rFonts w:ascii="Calibri" w:eastAsia="Times New Roman" w:hAnsi="Calibri" w:cs="Calibri"/>
          <w:color w:val="333333"/>
          <w:lang w:eastAsia="en-GB"/>
        </w:rPr>
        <w:t>cMahon, Jeremy D. et al</w:t>
      </w:r>
      <w:r w:rsidRPr="00D61E31">
        <w:rPr>
          <w:rFonts w:ascii="Calibri" w:eastAsia="Times New Roman" w:hAnsi="Calibri" w:cs="Calibri"/>
          <w:color w:val="333333"/>
          <w:lang w:eastAsia="en-GB"/>
        </w:rPr>
        <w:t xml:space="preserve">, </w:t>
      </w:r>
      <w:r w:rsidRPr="00D61E31">
        <w:rPr>
          <w:rFonts w:ascii="Calibri" w:eastAsia="Times New Roman" w:hAnsi="Calibri" w:cs="Calibri"/>
          <w:color w:val="333333"/>
          <w:lang w:eastAsia="en-GB"/>
        </w:rPr>
        <w:t>British Journal of Oral and Maxillofacial Surgery, Volume 49, Issue 3, 172 - 175</w:t>
      </w:r>
    </w:p>
    <w:p w14:paraId="21AFCC35" w14:textId="77777777" w:rsidR="00D61E31" w:rsidRPr="00D61E31" w:rsidRDefault="00D61E31" w:rsidP="00D61E31">
      <w:pPr>
        <w:pStyle w:val="ListParagraph"/>
        <w:rPr>
          <w:rFonts w:ascii="Calibri" w:hAnsi="Calibri" w:cs="Calibri"/>
          <w:b/>
          <w:bCs/>
        </w:rPr>
      </w:pPr>
    </w:p>
    <w:p w14:paraId="3E687501" w14:textId="7C9A33E2" w:rsidR="00D61E31" w:rsidRPr="00D61E31" w:rsidRDefault="00D61E31" w:rsidP="00D61E31"/>
    <w:sectPr w:rsidR="00D61E31" w:rsidRPr="00D61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4028"/>
    <w:multiLevelType w:val="hybridMultilevel"/>
    <w:tmpl w:val="6544478A"/>
    <w:lvl w:ilvl="0" w:tplc="45425A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1B1FC7"/>
    <w:multiLevelType w:val="hybridMultilevel"/>
    <w:tmpl w:val="64DCD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15332D"/>
    <w:multiLevelType w:val="hybridMultilevel"/>
    <w:tmpl w:val="136C52EA"/>
    <w:lvl w:ilvl="0" w:tplc="3F8C5966">
      <w:start w:val="1"/>
      <w:numFmt w:val="decimal"/>
      <w:lvlText w:val="%1."/>
      <w:lvlJc w:val="left"/>
      <w:pPr>
        <w:ind w:left="720" w:hanging="360"/>
      </w:pPr>
      <w:rPr>
        <w:rFonts w:ascii="Calibri" w:eastAsia="Times New Roman" w:hAnsi="Calibri" w:cs="Calibri"/>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C426EC"/>
    <w:multiLevelType w:val="hybridMultilevel"/>
    <w:tmpl w:val="24E6D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6A3388"/>
    <w:multiLevelType w:val="hybridMultilevel"/>
    <w:tmpl w:val="8EC0D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B"/>
    <w:rsid w:val="0008220F"/>
    <w:rsid w:val="001F1E4F"/>
    <w:rsid w:val="0024308C"/>
    <w:rsid w:val="002972A3"/>
    <w:rsid w:val="00401D41"/>
    <w:rsid w:val="00473E9B"/>
    <w:rsid w:val="00503164"/>
    <w:rsid w:val="00574249"/>
    <w:rsid w:val="005E35EE"/>
    <w:rsid w:val="007111AB"/>
    <w:rsid w:val="00A644B6"/>
    <w:rsid w:val="00AC5AA1"/>
    <w:rsid w:val="00B22216"/>
    <w:rsid w:val="00B339CB"/>
    <w:rsid w:val="00BD3D26"/>
    <w:rsid w:val="00C244D2"/>
    <w:rsid w:val="00C9433B"/>
    <w:rsid w:val="00CF6D5A"/>
    <w:rsid w:val="00D61E31"/>
    <w:rsid w:val="00DC65FA"/>
    <w:rsid w:val="00E33FE2"/>
    <w:rsid w:val="00F57C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122C"/>
  <w15:chartTrackingRefBased/>
  <w15:docId w15:val="{34A42538-5832-4492-BDEF-1EA02D02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61E3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8C"/>
    <w:pPr>
      <w:ind w:left="720"/>
      <w:contextualSpacing/>
    </w:pPr>
  </w:style>
  <w:style w:type="character" w:customStyle="1" w:styleId="Heading4Char">
    <w:name w:val="Heading 4 Char"/>
    <w:basedOn w:val="DefaultParagraphFont"/>
    <w:link w:val="Heading4"/>
    <w:uiPriority w:val="9"/>
    <w:rsid w:val="00D61E31"/>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67750">
      <w:bodyDiv w:val="1"/>
      <w:marLeft w:val="0"/>
      <w:marRight w:val="0"/>
      <w:marTop w:val="0"/>
      <w:marBottom w:val="0"/>
      <w:divBdr>
        <w:top w:val="none" w:sz="0" w:space="0" w:color="auto"/>
        <w:left w:val="none" w:sz="0" w:space="0" w:color="auto"/>
        <w:bottom w:val="none" w:sz="0" w:space="0" w:color="auto"/>
        <w:right w:val="none" w:sz="0" w:space="0" w:color="auto"/>
      </w:divBdr>
    </w:div>
    <w:div w:id="10080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jenkinson</dc:creator>
  <cp:keywords/>
  <dc:description/>
  <cp:lastModifiedBy>andrew jenkinson</cp:lastModifiedBy>
  <cp:revision>8</cp:revision>
  <dcterms:created xsi:type="dcterms:W3CDTF">2021-04-17T09:07:00Z</dcterms:created>
  <dcterms:modified xsi:type="dcterms:W3CDTF">2021-04-17T12:08:00Z</dcterms:modified>
</cp:coreProperties>
</file>